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2E" w:rsidRPr="00E8262E" w:rsidRDefault="00E8262E" w:rsidP="00E8262E">
      <w:pPr>
        <w:shd w:val="clear" w:color="auto" w:fill="FFFFFF"/>
        <w:spacing w:after="128" w:line="332" w:lineRule="atLeast"/>
        <w:textAlignment w:val="baseline"/>
        <w:outlineLvl w:val="0"/>
        <w:rPr>
          <w:rFonts w:ascii="Trebuchet MS" w:eastAsia="Times New Roman" w:hAnsi="Trebuchet MS" w:cs="Times New Roman"/>
          <w:b/>
          <w:bCs/>
          <w:smallCaps/>
          <w:color w:val="638D6D"/>
          <w:kern w:val="36"/>
          <w:sz w:val="41"/>
          <w:szCs w:val="41"/>
          <w:lang w:eastAsia="de-LU"/>
        </w:rPr>
      </w:pPr>
      <w:r w:rsidRPr="00E8262E">
        <w:rPr>
          <w:rFonts w:ascii="Trebuchet MS" w:eastAsia="Times New Roman" w:hAnsi="Trebuchet MS" w:cs="Times New Roman"/>
          <w:b/>
          <w:bCs/>
          <w:smallCaps/>
          <w:color w:val="638D6D"/>
          <w:kern w:val="36"/>
          <w:sz w:val="41"/>
          <w:szCs w:val="41"/>
          <w:lang w:eastAsia="de-LU"/>
        </w:rPr>
        <w:t xml:space="preserve">Sonderformen von </w:t>
      </w:r>
      <w:proofErr w:type="spellStart"/>
      <w:r w:rsidRPr="00E8262E">
        <w:rPr>
          <w:rFonts w:ascii="Trebuchet MS" w:eastAsia="Times New Roman" w:hAnsi="Trebuchet MS" w:cs="Times New Roman"/>
          <w:b/>
          <w:bCs/>
          <w:smallCaps/>
          <w:color w:val="638D6D"/>
          <w:kern w:val="36"/>
          <w:sz w:val="41"/>
          <w:szCs w:val="41"/>
          <w:lang w:eastAsia="de-LU"/>
        </w:rPr>
        <w:t>Groudon</w:t>
      </w:r>
      <w:proofErr w:type="spellEnd"/>
      <w:r w:rsidRPr="00E8262E">
        <w:rPr>
          <w:rFonts w:ascii="Trebuchet MS" w:eastAsia="Times New Roman" w:hAnsi="Trebuchet MS" w:cs="Times New Roman"/>
          <w:b/>
          <w:bCs/>
          <w:smallCaps/>
          <w:color w:val="638D6D"/>
          <w:kern w:val="36"/>
          <w:sz w:val="41"/>
          <w:szCs w:val="41"/>
          <w:lang w:eastAsia="de-LU"/>
        </w:rPr>
        <w:t xml:space="preserve"> und </w:t>
      </w:r>
      <w:proofErr w:type="spellStart"/>
      <w:r w:rsidRPr="00E8262E">
        <w:rPr>
          <w:rFonts w:ascii="Trebuchet MS" w:eastAsia="Times New Roman" w:hAnsi="Trebuchet MS" w:cs="Times New Roman"/>
          <w:b/>
          <w:bCs/>
          <w:smallCaps/>
          <w:color w:val="638D6D"/>
          <w:kern w:val="36"/>
          <w:sz w:val="41"/>
          <w:szCs w:val="41"/>
          <w:lang w:eastAsia="de-LU"/>
        </w:rPr>
        <w:t>Kyogre</w:t>
      </w:r>
      <w:proofErr w:type="spellEnd"/>
    </w:p>
    <w:p w:rsidR="00E8262E" w:rsidRPr="00E8262E" w:rsidRDefault="00E8262E" w:rsidP="00E8262E">
      <w:pPr>
        <w:shd w:val="clear" w:color="auto" w:fill="FFFFFF"/>
        <w:spacing w:after="384" w:line="332" w:lineRule="atLeast"/>
        <w:textAlignment w:val="baseline"/>
        <w:rPr>
          <w:rFonts w:ascii="Trebuchet MS" w:eastAsia="Times New Roman" w:hAnsi="Trebuchet MS" w:cs="Times New Roman"/>
          <w:b/>
          <w:bCs/>
          <w:color w:val="404040"/>
          <w:sz w:val="24"/>
          <w:szCs w:val="24"/>
          <w:lang w:eastAsia="de-LU"/>
        </w:rPr>
      </w:pPr>
      <w:r w:rsidRPr="00E8262E">
        <w:rPr>
          <w:rFonts w:ascii="Trebuchet MS" w:eastAsia="Times New Roman" w:hAnsi="Trebuchet MS" w:cs="Times New Roman"/>
          <w:b/>
          <w:bCs/>
          <w:color w:val="404040"/>
          <w:sz w:val="24"/>
          <w:szCs w:val="24"/>
          <w:lang w:eastAsia="de-LU"/>
        </w:rPr>
        <w:t xml:space="preserve">Mit den Remakes von Pokémon Rubin und Saphir bekommen auch die Cover-Pokémon </w:t>
      </w:r>
      <w:proofErr w:type="spellStart"/>
      <w:r w:rsidRPr="00E8262E">
        <w:rPr>
          <w:rFonts w:ascii="Trebuchet MS" w:eastAsia="Times New Roman" w:hAnsi="Trebuchet MS" w:cs="Times New Roman"/>
          <w:b/>
          <w:bCs/>
          <w:color w:val="404040"/>
          <w:sz w:val="24"/>
          <w:szCs w:val="24"/>
          <w:lang w:eastAsia="de-LU"/>
        </w:rPr>
        <w:t>Kyogre</w:t>
      </w:r>
      <w:proofErr w:type="spellEnd"/>
      <w:r w:rsidRPr="00E8262E">
        <w:rPr>
          <w:rFonts w:ascii="Trebuchet MS" w:eastAsia="Times New Roman" w:hAnsi="Trebuchet MS" w:cs="Times New Roman"/>
          <w:b/>
          <w:bCs/>
          <w:color w:val="404040"/>
          <w:sz w:val="24"/>
          <w:szCs w:val="24"/>
          <w:lang w:eastAsia="de-LU"/>
        </w:rPr>
        <w:t xml:space="preserve"> und </w:t>
      </w:r>
      <w:proofErr w:type="spellStart"/>
      <w:r w:rsidRPr="00E8262E">
        <w:rPr>
          <w:rFonts w:ascii="Trebuchet MS" w:eastAsia="Times New Roman" w:hAnsi="Trebuchet MS" w:cs="Times New Roman"/>
          <w:b/>
          <w:bCs/>
          <w:color w:val="404040"/>
          <w:sz w:val="24"/>
          <w:szCs w:val="24"/>
          <w:lang w:eastAsia="de-LU"/>
        </w:rPr>
        <w:t>Groudon</w:t>
      </w:r>
      <w:proofErr w:type="spellEnd"/>
      <w:r w:rsidRPr="00E8262E">
        <w:rPr>
          <w:rFonts w:ascii="Trebuchet MS" w:eastAsia="Times New Roman" w:hAnsi="Trebuchet MS" w:cs="Times New Roman"/>
          <w:b/>
          <w:bCs/>
          <w:color w:val="404040"/>
          <w:sz w:val="24"/>
          <w:szCs w:val="24"/>
          <w:lang w:eastAsia="de-LU"/>
        </w:rPr>
        <w:t xml:space="preserve"> ein neues Design.</w:t>
      </w:r>
    </w:p>
    <w:p w:rsidR="00E8262E" w:rsidRPr="00E8262E" w:rsidRDefault="00E8262E" w:rsidP="00E8262E">
      <w:pPr>
        <w:shd w:val="clear" w:color="auto" w:fill="FFFFFF"/>
        <w:spacing w:after="0" w:line="332" w:lineRule="atLeast"/>
        <w:textAlignment w:val="baseline"/>
        <w:rPr>
          <w:rFonts w:ascii="Trebuchet MS" w:eastAsia="Times New Roman" w:hAnsi="Trebuchet MS" w:cs="Times New Roman"/>
          <w:color w:val="404040"/>
          <w:sz w:val="20"/>
          <w:szCs w:val="20"/>
          <w:lang w:eastAsia="de-LU"/>
        </w:rPr>
      </w:pPr>
      <w:r w:rsidRPr="00E8262E">
        <w:rPr>
          <w:rFonts w:ascii="Trebuchet MS" w:eastAsia="Times New Roman" w:hAnsi="Trebuchet MS" w:cs="Times New Roman"/>
          <w:color w:val="404040"/>
          <w:sz w:val="20"/>
          <w:szCs w:val="20"/>
          <w:lang w:eastAsia="de-LU"/>
        </w:rPr>
        <w:t xml:space="preserve">Die neuen Formen der beiden Pokémon sind auf den Covers der Spiele zu sehen. Durch eine </w:t>
      </w:r>
      <w:proofErr w:type="spellStart"/>
      <w:r w:rsidRPr="00E8262E">
        <w:rPr>
          <w:rFonts w:ascii="Trebuchet MS" w:eastAsia="Times New Roman" w:hAnsi="Trebuchet MS" w:cs="Times New Roman"/>
          <w:color w:val="404040"/>
          <w:sz w:val="20"/>
          <w:szCs w:val="20"/>
          <w:lang w:eastAsia="de-LU"/>
        </w:rPr>
        <w:t>eMail</w:t>
      </w:r>
      <w:proofErr w:type="spellEnd"/>
      <w:r w:rsidRPr="00E8262E">
        <w:rPr>
          <w:rFonts w:ascii="Trebuchet MS" w:eastAsia="Times New Roman" w:hAnsi="Trebuchet MS" w:cs="Times New Roman"/>
          <w:color w:val="404040"/>
          <w:sz w:val="20"/>
          <w:szCs w:val="20"/>
          <w:lang w:eastAsia="de-LU"/>
        </w:rPr>
        <w:t xml:space="preserve"> an alle </w:t>
      </w:r>
      <w:proofErr w:type="spellStart"/>
      <w:r w:rsidRPr="00E8262E">
        <w:rPr>
          <w:rFonts w:ascii="Trebuchet MS" w:eastAsia="Times New Roman" w:hAnsi="Trebuchet MS" w:cs="Times New Roman"/>
          <w:color w:val="404040"/>
          <w:sz w:val="20"/>
          <w:szCs w:val="20"/>
          <w:lang w:eastAsia="de-LU"/>
        </w:rPr>
        <w:t>Abonennten</w:t>
      </w:r>
      <w:proofErr w:type="spellEnd"/>
      <w:r w:rsidRPr="00E8262E">
        <w:rPr>
          <w:rFonts w:ascii="Trebuchet MS" w:eastAsia="Times New Roman" w:hAnsi="Trebuchet MS" w:cs="Times New Roman"/>
          <w:color w:val="404040"/>
          <w:sz w:val="20"/>
          <w:szCs w:val="20"/>
          <w:lang w:eastAsia="de-LU"/>
        </w:rPr>
        <w:t xml:space="preserve"> des </w:t>
      </w:r>
      <w:proofErr w:type="spellStart"/>
      <w:r w:rsidRPr="00E8262E">
        <w:rPr>
          <w:rFonts w:ascii="inherit" w:eastAsia="Times New Roman" w:hAnsi="inherit" w:cs="Times New Roman"/>
          <w:i/>
          <w:iCs/>
          <w:color w:val="404040"/>
          <w:sz w:val="20"/>
          <w:szCs w:val="20"/>
          <w:bdr w:val="none" w:sz="0" w:space="0" w:color="auto" w:frame="1"/>
          <w:lang w:eastAsia="de-LU"/>
        </w:rPr>
        <w:t>Daisuki</w:t>
      </w:r>
      <w:proofErr w:type="spellEnd"/>
      <w:r w:rsidRPr="00E8262E">
        <w:rPr>
          <w:rFonts w:ascii="inherit" w:eastAsia="Times New Roman" w:hAnsi="inherit" w:cs="Times New Roman"/>
          <w:i/>
          <w:iCs/>
          <w:color w:val="404040"/>
          <w:sz w:val="20"/>
          <w:szCs w:val="20"/>
          <w:bdr w:val="none" w:sz="0" w:space="0" w:color="auto" w:frame="1"/>
          <w:lang w:eastAsia="de-LU"/>
        </w:rPr>
        <w:t xml:space="preserve"> Clubs</w:t>
      </w:r>
      <w:r w:rsidRPr="00E8262E">
        <w:rPr>
          <w:rFonts w:ascii="Trebuchet MS" w:eastAsia="Times New Roman" w:hAnsi="Trebuchet MS" w:cs="Times New Roman"/>
          <w:color w:val="404040"/>
          <w:sz w:val="20"/>
          <w:szCs w:val="20"/>
          <w:lang w:eastAsia="de-LU"/>
        </w:rPr>
        <w:t> wurde erstmals bekannt, dass es sich dabei nicht nur um ein besonderes Bild der legendären Pokémon, sondern um eine neue Form oder Ähnliches handelt. Im Wortlaut wird von "nie zuvor gesehenen Pokémon" gesprochen. Ähnliche Worte wurden auch zu der Veröffentlichung der Mega-Form von </w:t>
      </w:r>
      <w:proofErr w:type="spellStart"/>
      <w:r w:rsidRPr="00E8262E">
        <w:rPr>
          <w:rFonts w:ascii="Trebuchet MS" w:eastAsia="Times New Roman" w:hAnsi="Trebuchet MS" w:cs="Times New Roman"/>
          <w:color w:val="404040"/>
          <w:sz w:val="20"/>
          <w:szCs w:val="20"/>
          <w:lang w:eastAsia="de-LU"/>
        </w:rPr>
        <w:fldChar w:fldCharType="begin"/>
      </w:r>
      <w:r w:rsidRPr="00E8262E">
        <w:rPr>
          <w:rFonts w:ascii="Trebuchet MS" w:eastAsia="Times New Roman" w:hAnsi="Trebuchet MS" w:cs="Times New Roman"/>
          <w:color w:val="404040"/>
          <w:sz w:val="20"/>
          <w:szCs w:val="20"/>
          <w:lang w:eastAsia="de-LU"/>
        </w:rPr>
        <w:instrText xml:space="preserve"> HYPERLINK "http://pokefans.net/pokedex/pokemon/mewtu" \o "Mewtu" </w:instrText>
      </w:r>
      <w:r w:rsidRPr="00E8262E">
        <w:rPr>
          <w:rFonts w:ascii="Trebuchet MS" w:eastAsia="Times New Roman" w:hAnsi="Trebuchet MS" w:cs="Times New Roman"/>
          <w:color w:val="404040"/>
          <w:sz w:val="20"/>
          <w:szCs w:val="20"/>
          <w:lang w:eastAsia="de-LU"/>
        </w:rPr>
        <w:fldChar w:fldCharType="separate"/>
      </w:r>
      <w:r w:rsidRPr="00E8262E">
        <w:rPr>
          <w:rFonts w:ascii="inherit" w:eastAsia="Times New Roman" w:hAnsi="inherit" w:cs="Times New Roman"/>
          <w:color w:val="3366CC"/>
          <w:sz w:val="20"/>
          <w:szCs w:val="20"/>
          <w:u w:val="single"/>
          <w:bdr w:val="none" w:sz="0" w:space="0" w:color="auto" w:frame="1"/>
          <w:lang w:eastAsia="de-LU"/>
        </w:rPr>
        <w:t>Mewtu</w:t>
      </w:r>
      <w:proofErr w:type="spellEnd"/>
      <w:r w:rsidRPr="00E8262E">
        <w:rPr>
          <w:rFonts w:ascii="Trebuchet MS" w:eastAsia="Times New Roman" w:hAnsi="Trebuchet MS" w:cs="Times New Roman"/>
          <w:color w:val="404040"/>
          <w:sz w:val="20"/>
          <w:szCs w:val="20"/>
          <w:lang w:eastAsia="de-LU"/>
        </w:rPr>
        <w:fldChar w:fldCharType="end"/>
      </w:r>
      <w:r w:rsidRPr="00E8262E">
        <w:rPr>
          <w:rFonts w:ascii="Trebuchet MS" w:eastAsia="Times New Roman" w:hAnsi="Trebuchet MS" w:cs="Times New Roman"/>
          <w:color w:val="404040"/>
          <w:sz w:val="20"/>
          <w:szCs w:val="20"/>
          <w:lang w:eastAsia="de-LU"/>
        </w:rPr>
        <w:t xml:space="preserve"> gewählt, ebenso wie für das schwarze und weiße </w:t>
      </w:r>
      <w:proofErr w:type="spellStart"/>
      <w:r w:rsidRPr="00E8262E">
        <w:rPr>
          <w:rFonts w:ascii="Trebuchet MS" w:eastAsia="Times New Roman" w:hAnsi="Trebuchet MS" w:cs="Times New Roman"/>
          <w:color w:val="404040"/>
          <w:sz w:val="20"/>
          <w:szCs w:val="20"/>
          <w:lang w:eastAsia="de-LU"/>
        </w:rPr>
        <w:t>Kyurem</w:t>
      </w:r>
      <w:proofErr w:type="spellEnd"/>
      <w:r w:rsidRPr="00E8262E">
        <w:rPr>
          <w:rFonts w:ascii="Trebuchet MS" w:eastAsia="Times New Roman" w:hAnsi="Trebuchet MS" w:cs="Times New Roman"/>
          <w:color w:val="404040"/>
          <w:sz w:val="20"/>
          <w:szCs w:val="20"/>
          <w:lang w:eastAsia="de-LU"/>
        </w:rPr>
        <w:t>.</w:t>
      </w:r>
    </w:p>
    <w:p w:rsidR="00E8262E" w:rsidRPr="00E8262E" w:rsidRDefault="00E8262E" w:rsidP="00E8262E">
      <w:pPr>
        <w:shd w:val="clear" w:color="auto" w:fill="FFFFFF"/>
        <w:spacing w:after="0" w:line="332" w:lineRule="atLeast"/>
        <w:textAlignment w:val="baseline"/>
        <w:rPr>
          <w:rFonts w:ascii="Trebuchet MS" w:eastAsia="Times New Roman" w:hAnsi="Trebuchet MS" w:cs="Times New Roman"/>
          <w:color w:val="404040"/>
          <w:sz w:val="20"/>
          <w:szCs w:val="20"/>
          <w:lang w:eastAsia="de-LU"/>
        </w:rPr>
      </w:pPr>
      <w:r w:rsidRPr="00E8262E">
        <w:rPr>
          <w:rFonts w:ascii="Trebuchet MS" w:eastAsia="Times New Roman" w:hAnsi="Trebuchet MS" w:cs="Times New Roman"/>
          <w:color w:val="404040"/>
          <w:sz w:val="20"/>
          <w:szCs w:val="20"/>
          <w:lang w:eastAsia="de-LU"/>
        </w:rPr>
        <w:t>Ob es sich bei den neuen Formen um die </w:t>
      </w:r>
      <w:hyperlink r:id="rId4" w:history="1">
        <w:r w:rsidRPr="00E8262E">
          <w:rPr>
            <w:rFonts w:ascii="inherit" w:eastAsia="Times New Roman" w:hAnsi="inherit" w:cs="Times New Roman"/>
            <w:color w:val="3366CC"/>
            <w:sz w:val="20"/>
            <w:szCs w:val="20"/>
            <w:u w:val="single"/>
            <w:bdr w:val="none" w:sz="0" w:space="0" w:color="auto" w:frame="1"/>
            <w:lang w:eastAsia="de-LU"/>
          </w:rPr>
          <w:t>Mega-Pokémon</w:t>
        </w:r>
      </w:hyperlink>
      <w:r w:rsidRPr="00E8262E">
        <w:rPr>
          <w:rFonts w:ascii="Trebuchet MS" w:eastAsia="Times New Roman" w:hAnsi="Trebuchet MS" w:cs="Times New Roman"/>
          <w:color w:val="404040"/>
          <w:sz w:val="20"/>
          <w:szCs w:val="20"/>
          <w:lang w:eastAsia="de-LU"/>
        </w:rPr>
        <w:t>-Form von </w:t>
      </w:r>
      <w:proofErr w:type="spellStart"/>
      <w:r w:rsidRPr="00E8262E">
        <w:rPr>
          <w:rFonts w:ascii="Trebuchet MS" w:eastAsia="Times New Roman" w:hAnsi="Trebuchet MS" w:cs="Times New Roman"/>
          <w:color w:val="404040"/>
          <w:sz w:val="20"/>
          <w:szCs w:val="20"/>
          <w:lang w:eastAsia="de-LU"/>
        </w:rPr>
        <w:fldChar w:fldCharType="begin"/>
      </w:r>
      <w:r w:rsidRPr="00E8262E">
        <w:rPr>
          <w:rFonts w:ascii="Trebuchet MS" w:eastAsia="Times New Roman" w:hAnsi="Trebuchet MS" w:cs="Times New Roman"/>
          <w:color w:val="404040"/>
          <w:sz w:val="20"/>
          <w:szCs w:val="20"/>
          <w:lang w:eastAsia="de-LU"/>
        </w:rPr>
        <w:instrText xml:space="preserve"> HYPERLINK "http://pokefans.net/pokedex/pokemon/kyogre" \o "Kyogre" </w:instrText>
      </w:r>
      <w:r w:rsidRPr="00E8262E">
        <w:rPr>
          <w:rFonts w:ascii="Trebuchet MS" w:eastAsia="Times New Roman" w:hAnsi="Trebuchet MS" w:cs="Times New Roman"/>
          <w:color w:val="404040"/>
          <w:sz w:val="20"/>
          <w:szCs w:val="20"/>
          <w:lang w:eastAsia="de-LU"/>
        </w:rPr>
        <w:fldChar w:fldCharType="separate"/>
      </w:r>
      <w:r w:rsidRPr="00E8262E">
        <w:rPr>
          <w:rFonts w:ascii="inherit" w:eastAsia="Times New Roman" w:hAnsi="inherit" w:cs="Times New Roman"/>
          <w:color w:val="3366CC"/>
          <w:sz w:val="20"/>
          <w:szCs w:val="20"/>
          <w:u w:val="single"/>
          <w:bdr w:val="none" w:sz="0" w:space="0" w:color="auto" w:frame="1"/>
          <w:lang w:eastAsia="de-LU"/>
        </w:rPr>
        <w:t>Kyogre</w:t>
      </w:r>
      <w:proofErr w:type="spellEnd"/>
      <w:r w:rsidRPr="00E8262E">
        <w:rPr>
          <w:rFonts w:ascii="Trebuchet MS" w:eastAsia="Times New Roman" w:hAnsi="Trebuchet MS" w:cs="Times New Roman"/>
          <w:color w:val="404040"/>
          <w:sz w:val="20"/>
          <w:szCs w:val="20"/>
          <w:lang w:eastAsia="de-LU"/>
        </w:rPr>
        <w:fldChar w:fldCharType="end"/>
      </w:r>
      <w:r w:rsidRPr="00E8262E">
        <w:rPr>
          <w:rFonts w:ascii="Trebuchet MS" w:eastAsia="Times New Roman" w:hAnsi="Trebuchet MS" w:cs="Times New Roman"/>
          <w:color w:val="404040"/>
          <w:sz w:val="20"/>
          <w:szCs w:val="20"/>
          <w:lang w:eastAsia="de-LU"/>
        </w:rPr>
        <w:t> und </w:t>
      </w:r>
      <w:proofErr w:type="spellStart"/>
      <w:r w:rsidRPr="00E8262E">
        <w:rPr>
          <w:rFonts w:ascii="Trebuchet MS" w:eastAsia="Times New Roman" w:hAnsi="Trebuchet MS" w:cs="Times New Roman"/>
          <w:color w:val="404040"/>
          <w:sz w:val="20"/>
          <w:szCs w:val="20"/>
          <w:lang w:eastAsia="de-LU"/>
        </w:rPr>
        <w:fldChar w:fldCharType="begin"/>
      </w:r>
      <w:r w:rsidRPr="00E8262E">
        <w:rPr>
          <w:rFonts w:ascii="Trebuchet MS" w:eastAsia="Times New Roman" w:hAnsi="Trebuchet MS" w:cs="Times New Roman"/>
          <w:color w:val="404040"/>
          <w:sz w:val="20"/>
          <w:szCs w:val="20"/>
          <w:lang w:eastAsia="de-LU"/>
        </w:rPr>
        <w:instrText xml:space="preserve"> HYPERLINK "http://pokefans.net/pokedex/pokemon/groudon" \o "Groudon" </w:instrText>
      </w:r>
      <w:r w:rsidRPr="00E8262E">
        <w:rPr>
          <w:rFonts w:ascii="Trebuchet MS" w:eastAsia="Times New Roman" w:hAnsi="Trebuchet MS" w:cs="Times New Roman"/>
          <w:color w:val="404040"/>
          <w:sz w:val="20"/>
          <w:szCs w:val="20"/>
          <w:lang w:eastAsia="de-LU"/>
        </w:rPr>
        <w:fldChar w:fldCharType="separate"/>
      </w:r>
      <w:r w:rsidRPr="00E8262E">
        <w:rPr>
          <w:rFonts w:ascii="inherit" w:eastAsia="Times New Roman" w:hAnsi="inherit" w:cs="Times New Roman"/>
          <w:color w:val="3366CC"/>
          <w:sz w:val="20"/>
          <w:szCs w:val="20"/>
          <w:u w:val="single"/>
          <w:bdr w:val="none" w:sz="0" w:space="0" w:color="auto" w:frame="1"/>
          <w:lang w:eastAsia="de-LU"/>
        </w:rPr>
        <w:t>Groudon</w:t>
      </w:r>
      <w:proofErr w:type="spellEnd"/>
      <w:r w:rsidRPr="00E8262E">
        <w:rPr>
          <w:rFonts w:ascii="Trebuchet MS" w:eastAsia="Times New Roman" w:hAnsi="Trebuchet MS" w:cs="Times New Roman"/>
          <w:color w:val="404040"/>
          <w:sz w:val="20"/>
          <w:szCs w:val="20"/>
          <w:lang w:eastAsia="de-LU"/>
        </w:rPr>
        <w:fldChar w:fldCharType="end"/>
      </w:r>
      <w:r w:rsidRPr="00E8262E">
        <w:rPr>
          <w:rFonts w:ascii="Trebuchet MS" w:eastAsia="Times New Roman" w:hAnsi="Trebuchet MS" w:cs="Times New Roman"/>
          <w:color w:val="404040"/>
          <w:sz w:val="20"/>
          <w:szCs w:val="20"/>
          <w:lang w:eastAsia="de-LU"/>
        </w:rPr>
        <w:t> handelt ist aktuell ungewiss, aber möglich. Ebenso liegt die Möglichkeit einer </w:t>
      </w:r>
      <w:hyperlink r:id="rId5" w:history="1">
        <w:r w:rsidRPr="00E8262E">
          <w:rPr>
            <w:rFonts w:ascii="inherit" w:eastAsia="Times New Roman" w:hAnsi="inherit" w:cs="Times New Roman"/>
            <w:color w:val="3366CC"/>
            <w:sz w:val="20"/>
            <w:szCs w:val="20"/>
            <w:u w:val="single"/>
            <w:bdr w:val="none" w:sz="0" w:space="0" w:color="auto" w:frame="1"/>
            <w:lang w:eastAsia="de-LU"/>
          </w:rPr>
          <w:t xml:space="preserve">Fusion, wie bei </w:t>
        </w:r>
        <w:proofErr w:type="spellStart"/>
        <w:r w:rsidRPr="00E8262E">
          <w:rPr>
            <w:rFonts w:ascii="inherit" w:eastAsia="Times New Roman" w:hAnsi="inherit" w:cs="Times New Roman"/>
            <w:color w:val="3366CC"/>
            <w:sz w:val="20"/>
            <w:szCs w:val="20"/>
            <w:u w:val="single"/>
            <w:bdr w:val="none" w:sz="0" w:space="0" w:color="auto" w:frame="1"/>
            <w:lang w:eastAsia="de-LU"/>
          </w:rPr>
          <w:t>Kyurem</w:t>
        </w:r>
        <w:proofErr w:type="spellEnd"/>
        <w:r w:rsidRPr="00E8262E">
          <w:rPr>
            <w:rFonts w:ascii="inherit" w:eastAsia="Times New Roman" w:hAnsi="inherit" w:cs="Times New Roman"/>
            <w:color w:val="3366CC"/>
            <w:sz w:val="20"/>
            <w:szCs w:val="20"/>
            <w:u w:val="single"/>
            <w:bdr w:val="none" w:sz="0" w:space="0" w:color="auto" w:frame="1"/>
            <w:lang w:eastAsia="de-LU"/>
          </w:rPr>
          <w:t xml:space="preserve"> und </w:t>
        </w:r>
        <w:proofErr w:type="spellStart"/>
        <w:r w:rsidRPr="00E8262E">
          <w:rPr>
            <w:rFonts w:ascii="inherit" w:eastAsia="Times New Roman" w:hAnsi="inherit" w:cs="Times New Roman"/>
            <w:color w:val="3366CC"/>
            <w:sz w:val="20"/>
            <w:szCs w:val="20"/>
            <w:u w:val="single"/>
            <w:bdr w:val="none" w:sz="0" w:space="0" w:color="auto" w:frame="1"/>
            <w:lang w:eastAsia="de-LU"/>
          </w:rPr>
          <w:t>Reshiram</w:t>
        </w:r>
        <w:proofErr w:type="spellEnd"/>
        <w:r w:rsidRPr="00E8262E">
          <w:rPr>
            <w:rFonts w:ascii="inherit" w:eastAsia="Times New Roman" w:hAnsi="inherit" w:cs="Times New Roman"/>
            <w:color w:val="3366CC"/>
            <w:sz w:val="20"/>
            <w:szCs w:val="20"/>
            <w:u w:val="single"/>
            <w:bdr w:val="none" w:sz="0" w:space="0" w:color="auto" w:frame="1"/>
            <w:lang w:eastAsia="de-LU"/>
          </w:rPr>
          <w:t xml:space="preserve"> oder </w:t>
        </w:r>
        <w:proofErr w:type="spellStart"/>
        <w:r w:rsidRPr="00E8262E">
          <w:rPr>
            <w:rFonts w:ascii="inherit" w:eastAsia="Times New Roman" w:hAnsi="inherit" w:cs="Times New Roman"/>
            <w:color w:val="3366CC"/>
            <w:sz w:val="20"/>
            <w:szCs w:val="20"/>
            <w:u w:val="single"/>
            <w:bdr w:val="none" w:sz="0" w:space="0" w:color="auto" w:frame="1"/>
            <w:lang w:eastAsia="de-LU"/>
          </w:rPr>
          <w:t>Zekrom</w:t>
        </w:r>
        <w:proofErr w:type="spellEnd"/>
      </w:hyperlink>
      <w:r w:rsidRPr="00E8262E">
        <w:rPr>
          <w:rFonts w:ascii="Trebuchet MS" w:eastAsia="Times New Roman" w:hAnsi="Trebuchet MS" w:cs="Times New Roman"/>
          <w:color w:val="404040"/>
          <w:sz w:val="20"/>
          <w:szCs w:val="20"/>
          <w:lang w:eastAsia="de-LU"/>
        </w:rPr>
        <w:t> nahe. Natürlich sind auch andere Lösungen möglich, wie simple neue Formen (zum Beispiel </w:t>
      </w:r>
      <w:r w:rsidRPr="00E8262E">
        <w:rPr>
          <w:rFonts w:ascii="inherit" w:eastAsia="Times New Roman" w:hAnsi="inherit" w:cs="Times New Roman"/>
          <w:i/>
          <w:iCs/>
          <w:color w:val="404040"/>
          <w:sz w:val="20"/>
          <w:szCs w:val="20"/>
          <w:bdr w:val="none" w:sz="0" w:space="0" w:color="auto" w:frame="1"/>
          <w:lang w:eastAsia="de-LU"/>
        </w:rPr>
        <w:t>Alpha-</w:t>
      </w:r>
      <w:proofErr w:type="spellStart"/>
      <w:r w:rsidRPr="00E8262E">
        <w:rPr>
          <w:rFonts w:ascii="inherit" w:eastAsia="Times New Roman" w:hAnsi="inherit" w:cs="Times New Roman"/>
          <w:i/>
          <w:iCs/>
          <w:color w:val="404040"/>
          <w:sz w:val="20"/>
          <w:szCs w:val="20"/>
          <w:bdr w:val="none" w:sz="0" w:space="0" w:color="auto" w:frame="1"/>
          <w:lang w:eastAsia="de-LU"/>
        </w:rPr>
        <w:t>Kyurem</w:t>
      </w:r>
      <w:proofErr w:type="spellEnd"/>
      <w:r w:rsidRPr="00E8262E">
        <w:rPr>
          <w:rFonts w:ascii="Trebuchet MS" w:eastAsia="Times New Roman" w:hAnsi="Trebuchet MS" w:cs="Times New Roman"/>
          <w:color w:val="404040"/>
          <w:sz w:val="20"/>
          <w:szCs w:val="20"/>
          <w:lang w:eastAsia="de-LU"/>
        </w:rPr>
        <w:t> und </w:t>
      </w:r>
      <w:r w:rsidRPr="00E8262E">
        <w:rPr>
          <w:rFonts w:ascii="inherit" w:eastAsia="Times New Roman" w:hAnsi="inherit" w:cs="Times New Roman"/>
          <w:i/>
          <w:iCs/>
          <w:color w:val="404040"/>
          <w:sz w:val="20"/>
          <w:szCs w:val="20"/>
          <w:bdr w:val="none" w:sz="0" w:space="0" w:color="auto" w:frame="1"/>
          <w:lang w:eastAsia="de-LU"/>
        </w:rPr>
        <w:t>Omega-</w:t>
      </w:r>
      <w:proofErr w:type="spellStart"/>
      <w:r w:rsidRPr="00E8262E">
        <w:rPr>
          <w:rFonts w:ascii="inherit" w:eastAsia="Times New Roman" w:hAnsi="inherit" w:cs="Times New Roman"/>
          <w:i/>
          <w:iCs/>
          <w:color w:val="404040"/>
          <w:sz w:val="20"/>
          <w:szCs w:val="20"/>
          <w:bdr w:val="none" w:sz="0" w:space="0" w:color="auto" w:frame="1"/>
          <w:lang w:eastAsia="de-LU"/>
        </w:rPr>
        <w:t>Groudon</w:t>
      </w:r>
      <w:proofErr w:type="spellEnd"/>
      <w:r w:rsidRPr="00E8262E">
        <w:rPr>
          <w:rFonts w:ascii="Trebuchet MS" w:eastAsia="Times New Roman" w:hAnsi="Trebuchet MS" w:cs="Times New Roman"/>
          <w:color w:val="404040"/>
          <w:sz w:val="20"/>
          <w:szCs w:val="20"/>
          <w:lang w:eastAsia="de-LU"/>
        </w:rPr>
        <w:t> oder die Verwandlung durch Items.</w:t>
      </w:r>
    </w:p>
    <w:p w:rsidR="00E8262E" w:rsidRPr="00E8262E" w:rsidRDefault="00E8262E" w:rsidP="00E8262E">
      <w:pPr>
        <w:shd w:val="clear" w:color="auto" w:fill="FFFFFF"/>
        <w:spacing w:after="384" w:line="332" w:lineRule="atLeast"/>
        <w:textAlignment w:val="baseline"/>
        <w:rPr>
          <w:rFonts w:ascii="Trebuchet MS" w:eastAsia="Times New Roman" w:hAnsi="Trebuchet MS" w:cs="Times New Roman"/>
          <w:color w:val="404040"/>
          <w:sz w:val="20"/>
          <w:szCs w:val="20"/>
          <w:lang w:eastAsia="de-LU"/>
        </w:rPr>
      </w:pPr>
      <w:r w:rsidRPr="00E8262E">
        <w:rPr>
          <w:rFonts w:ascii="Trebuchet MS" w:eastAsia="Times New Roman" w:hAnsi="Trebuchet MS" w:cs="Times New Roman"/>
          <w:color w:val="404040"/>
          <w:sz w:val="20"/>
          <w:szCs w:val="20"/>
          <w:lang w:eastAsia="de-LU"/>
        </w:rPr>
        <w:t>Die Unterschiede zwischen Original und neuer Form halten sich in überschaubaren Grenzen.</w:t>
      </w:r>
    </w:p>
    <w:tbl>
      <w:tblPr>
        <w:tblW w:w="900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4956"/>
        <w:gridCol w:w="4044"/>
      </w:tblGrid>
      <w:tr w:rsidR="00E8262E" w:rsidRPr="00E8262E" w:rsidTr="00E8262E">
        <w:tc>
          <w:tcPr>
            <w:tcW w:w="0" w:type="auto"/>
            <w:tcBorders>
              <w:bottom w:val="single" w:sz="24" w:space="0" w:color="EEEEEE"/>
              <w:right w:val="single" w:sz="24" w:space="0" w:color="EEEEEE"/>
            </w:tcBorders>
            <w:shd w:val="clear" w:color="auto" w:fill="FFFFFF"/>
            <w:tcMar>
              <w:top w:w="120" w:type="dxa"/>
              <w:left w:w="120" w:type="dxa"/>
              <w:bottom w:w="120" w:type="dxa"/>
              <w:right w:w="120" w:type="dxa"/>
            </w:tcMar>
            <w:vAlign w:val="center"/>
            <w:hideMark/>
          </w:tcPr>
          <w:p w:rsidR="00E8262E" w:rsidRPr="00E8262E" w:rsidRDefault="00E8262E" w:rsidP="00E8262E">
            <w:pPr>
              <w:spacing w:after="0" w:line="332" w:lineRule="atLeast"/>
              <w:jc w:val="center"/>
              <w:rPr>
                <w:rFonts w:ascii="inherit" w:eastAsia="Times New Roman" w:hAnsi="inherit" w:cs="Times New Roman"/>
                <w:color w:val="404040"/>
                <w:sz w:val="18"/>
                <w:szCs w:val="18"/>
                <w:lang w:eastAsia="de-LU"/>
              </w:rPr>
            </w:pPr>
            <w:r w:rsidRPr="00E8262E">
              <w:rPr>
                <w:rFonts w:ascii="inherit" w:eastAsia="Times New Roman" w:hAnsi="inherit" w:cs="Times New Roman"/>
                <w:noProof/>
                <w:color w:val="3366CC"/>
                <w:sz w:val="18"/>
                <w:szCs w:val="18"/>
                <w:bdr w:val="none" w:sz="0" w:space="0" w:color="auto" w:frame="1"/>
                <w:lang w:eastAsia="de-LU"/>
              </w:rPr>
              <w:drawing>
                <wp:inline distT="0" distB="0" distL="0" distR="0" wp14:anchorId="2D226900" wp14:editId="1CE48865">
                  <wp:extent cx="2952750" cy="1581150"/>
                  <wp:effectExtent l="0" t="0" r="0" b="0"/>
                  <wp:docPr id="1" name="Image 1" descr="Kyogre">
                    <a:hlinkClick xmlns:a="http://schemas.openxmlformats.org/drawingml/2006/main" r:id="rId6" tooltip="&quot;Kyog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yogre">
                            <a:hlinkClick r:id="rId6" tooltip="&quot;Kyogr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a:ln>
                            <a:noFill/>
                          </a:ln>
                        </pic:spPr>
                      </pic:pic>
                    </a:graphicData>
                  </a:graphic>
                </wp:inline>
              </w:drawing>
            </w:r>
          </w:p>
          <w:p w:rsidR="00E8262E" w:rsidRPr="00E8262E" w:rsidRDefault="00E8262E" w:rsidP="00E8262E">
            <w:pPr>
              <w:spacing w:after="0" w:line="332" w:lineRule="atLeast"/>
              <w:jc w:val="center"/>
              <w:textAlignment w:val="baseline"/>
              <w:rPr>
                <w:rFonts w:ascii="inherit" w:eastAsia="Times New Roman" w:hAnsi="inherit" w:cs="Times New Roman"/>
                <w:color w:val="999999"/>
                <w:sz w:val="16"/>
                <w:szCs w:val="16"/>
                <w:lang w:eastAsia="de-LU"/>
              </w:rPr>
            </w:pPr>
            <w:proofErr w:type="spellStart"/>
            <w:r w:rsidRPr="00E8262E">
              <w:rPr>
                <w:rFonts w:ascii="inherit" w:eastAsia="Times New Roman" w:hAnsi="inherit" w:cs="Times New Roman"/>
                <w:color w:val="999999"/>
                <w:sz w:val="16"/>
                <w:szCs w:val="16"/>
                <w:lang w:eastAsia="de-LU"/>
              </w:rPr>
              <w:t>Kyogre</w:t>
            </w:r>
            <w:proofErr w:type="spellEnd"/>
          </w:p>
        </w:tc>
        <w:tc>
          <w:tcPr>
            <w:tcW w:w="0" w:type="auto"/>
            <w:tcBorders>
              <w:bottom w:val="single" w:sz="24" w:space="0" w:color="EEEEEE"/>
              <w:right w:val="single" w:sz="24" w:space="0" w:color="EEEEEE"/>
            </w:tcBorders>
            <w:shd w:val="clear" w:color="auto" w:fill="FFFFFF"/>
            <w:tcMar>
              <w:top w:w="120" w:type="dxa"/>
              <w:left w:w="120" w:type="dxa"/>
              <w:bottom w:w="120" w:type="dxa"/>
              <w:right w:w="120" w:type="dxa"/>
            </w:tcMar>
            <w:vAlign w:val="center"/>
            <w:hideMark/>
          </w:tcPr>
          <w:p w:rsidR="00E8262E" w:rsidRPr="00E8262E" w:rsidRDefault="00E8262E" w:rsidP="00E8262E">
            <w:pPr>
              <w:spacing w:after="0" w:line="332" w:lineRule="atLeast"/>
              <w:jc w:val="center"/>
              <w:rPr>
                <w:rFonts w:ascii="inherit" w:eastAsia="Times New Roman" w:hAnsi="inherit" w:cs="Times New Roman"/>
                <w:color w:val="404040"/>
                <w:sz w:val="18"/>
                <w:szCs w:val="18"/>
                <w:lang w:eastAsia="de-LU"/>
              </w:rPr>
            </w:pPr>
            <w:r w:rsidRPr="00E8262E">
              <w:rPr>
                <w:rFonts w:ascii="inherit" w:eastAsia="Times New Roman" w:hAnsi="inherit" w:cs="Times New Roman"/>
                <w:noProof/>
                <w:color w:val="3366CC"/>
                <w:sz w:val="18"/>
                <w:szCs w:val="18"/>
                <w:bdr w:val="none" w:sz="0" w:space="0" w:color="auto" w:frame="1"/>
                <w:lang w:eastAsia="de-LU"/>
              </w:rPr>
              <w:drawing>
                <wp:inline distT="0" distB="0" distL="0" distR="0" wp14:anchorId="1C22FB52" wp14:editId="48FEE230">
                  <wp:extent cx="2381250" cy="1733550"/>
                  <wp:effectExtent l="0" t="0" r="0" b="0"/>
                  <wp:docPr id="2" name="Image 2" descr="Die neue Form von Kyogre">
                    <a:hlinkClick xmlns:a="http://schemas.openxmlformats.org/drawingml/2006/main" r:id="rId8" tooltip="&quot;Die neue Form von Kyog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neue Form von Kyogre">
                            <a:hlinkClick r:id="rId8" tooltip="&quot;Die neue Form von Kyogr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rsidR="00E8262E" w:rsidRPr="00E8262E" w:rsidRDefault="00E8262E" w:rsidP="00E8262E">
            <w:pPr>
              <w:spacing w:after="0" w:line="332" w:lineRule="atLeast"/>
              <w:jc w:val="center"/>
              <w:textAlignment w:val="baseline"/>
              <w:rPr>
                <w:rFonts w:ascii="inherit" w:eastAsia="Times New Roman" w:hAnsi="inherit" w:cs="Times New Roman"/>
                <w:color w:val="999999"/>
                <w:sz w:val="16"/>
                <w:szCs w:val="16"/>
                <w:lang w:eastAsia="de-LU"/>
              </w:rPr>
            </w:pPr>
            <w:proofErr w:type="spellStart"/>
            <w:r w:rsidRPr="00E8262E">
              <w:rPr>
                <w:rFonts w:ascii="inherit" w:eastAsia="Times New Roman" w:hAnsi="inherit" w:cs="Times New Roman"/>
                <w:color w:val="999999"/>
                <w:sz w:val="16"/>
                <w:szCs w:val="16"/>
                <w:lang w:eastAsia="de-LU"/>
              </w:rPr>
              <w:t>Kyogres</w:t>
            </w:r>
            <w:proofErr w:type="spellEnd"/>
            <w:r w:rsidRPr="00E8262E">
              <w:rPr>
                <w:rFonts w:ascii="inherit" w:eastAsia="Times New Roman" w:hAnsi="inherit" w:cs="Times New Roman"/>
                <w:color w:val="999999"/>
                <w:sz w:val="16"/>
                <w:szCs w:val="16"/>
                <w:lang w:eastAsia="de-LU"/>
              </w:rPr>
              <w:t xml:space="preserve"> neue Form</w:t>
            </w:r>
          </w:p>
        </w:tc>
      </w:tr>
    </w:tbl>
    <w:p w:rsidR="00E8262E" w:rsidRPr="00E8262E" w:rsidRDefault="00E8262E" w:rsidP="00E8262E">
      <w:pPr>
        <w:shd w:val="clear" w:color="auto" w:fill="FFFFFF"/>
        <w:spacing w:after="384" w:line="332" w:lineRule="atLeast"/>
        <w:textAlignment w:val="baseline"/>
        <w:rPr>
          <w:rFonts w:ascii="Trebuchet MS" w:eastAsia="Times New Roman" w:hAnsi="Trebuchet MS" w:cs="Times New Roman"/>
          <w:color w:val="404040"/>
          <w:sz w:val="20"/>
          <w:szCs w:val="20"/>
          <w:lang w:eastAsia="de-LU"/>
        </w:rPr>
      </w:pPr>
      <w:r w:rsidRPr="00E8262E">
        <w:rPr>
          <w:rFonts w:ascii="Trebuchet MS" w:eastAsia="Times New Roman" w:hAnsi="Trebuchet MS" w:cs="Times New Roman"/>
          <w:color w:val="404040"/>
          <w:sz w:val="20"/>
          <w:szCs w:val="20"/>
          <w:lang w:eastAsia="de-LU"/>
        </w:rPr>
        <w:t xml:space="preserve">Die Muster auf </w:t>
      </w:r>
      <w:proofErr w:type="spellStart"/>
      <w:r w:rsidRPr="00E8262E">
        <w:rPr>
          <w:rFonts w:ascii="Trebuchet MS" w:eastAsia="Times New Roman" w:hAnsi="Trebuchet MS" w:cs="Times New Roman"/>
          <w:color w:val="404040"/>
          <w:sz w:val="20"/>
          <w:szCs w:val="20"/>
          <w:lang w:eastAsia="de-LU"/>
        </w:rPr>
        <w:t>Kyogres</w:t>
      </w:r>
      <w:proofErr w:type="spellEnd"/>
      <w:r w:rsidRPr="00E8262E">
        <w:rPr>
          <w:rFonts w:ascii="Trebuchet MS" w:eastAsia="Times New Roman" w:hAnsi="Trebuchet MS" w:cs="Times New Roman"/>
          <w:color w:val="404040"/>
          <w:sz w:val="20"/>
          <w:szCs w:val="20"/>
          <w:lang w:eastAsia="de-LU"/>
        </w:rPr>
        <w:t xml:space="preserve"> Körper sind nicht mehr rot, sondern entweder gelb oder hellblau. </w:t>
      </w:r>
      <w:proofErr w:type="spellStart"/>
      <w:r w:rsidRPr="00E8262E">
        <w:rPr>
          <w:rFonts w:ascii="Trebuchet MS" w:eastAsia="Times New Roman" w:hAnsi="Trebuchet MS" w:cs="Times New Roman"/>
          <w:color w:val="404040"/>
          <w:sz w:val="20"/>
          <w:szCs w:val="20"/>
          <w:lang w:eastAsia="de-LU"/>
        </w:rPr>
        <w:t>Desweiteren</w:t>
      </w:r>
      <w:proofErr w:type="spellEnd"/>
      <w:r w:rsidRPr="00E8262E">
        <w:rPr>
          <w:rFonts w:ascii="Trebuchet MS" w:eastAsia="Times New Roman" w:hAnsi="Trebuchet MS" w:cs="Times New Roman"/>
          <w:color w:val="404040"/>
          <w:sz w:val="20"/>
          <w:szCs w:val="20"/>
          <w:lang w:eastAsia="de-LU"/>
        </w:rPr>
        <w:t xml:space="preserve"> haben sie sich über Kopf und Körper ausgebreitet.</w:t>
      </w:r>
    </w:p>
    <w:tbl>
      <w:tblPr>
        <w:tblW w:w="903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4290"/>
        <w:gridCol w:w="4740"/>
      </w:tblGrid>
      <w:tr w:rsidR="00E8262E" w:rsidRPr="00E8262E" w:rsidTr="00E8262E">
        <w:tc>
          <w:tcPr>
            <w:tcW w:w="0" w:type="auto"/>
            <w:tcBorders>
              <w:bottom w:val="single" w:sz="24" w:space="0" w:color="EEEEEE"/>
              <w:right w:val="single" w:sz="24" w:space="0" w:color="EEEEEE"/>
            </w:tcBorders>
            <w:shd w:val="clear" w:color="auto" w:fill="FFFFFF"/>
            <w:tcMar>
              <w:top w:w="120" w:type="dxa"/>
              <w:left w:w="120" w:type="dxa"/>
              <w:bottom w:w="120" w:type="dxa"/>
              <w:right w:w="120" w:type="dxa"/>
            </w:tcMar>
            <w:vAlign w:val="center"/>
            <w:hideMark/>
          </w:tcPr>
          <w:p w:rsidR="00E8262E" w:rsidRPr="00E8262E" w:rsidRDefault="00E8262E" w:rsidP="00E8262E">
            <w:pPr>
              <w:spacing w:after="0" w:line="332" w:lineRule="atLeast"/>
              <w:jc w:val="center"/>
              <w:rPr>
                <w:rFonts w:ascii="inherit" w:eastAsia="Times New Roman" w:hAnsi="inherit" w:cs="Times New Roman"/>
                <w:color w:val="404040"/>
                <w:sz w:val="18"/>
                <w:szCs w:val="18"/>
                <w:lang w:eastAsia="de-LU"/>
              </w:rPr>
            </w:pPr>
            <w:r w:rsidRPr="00E8262E">
              <w:rPr>
                <w:rFonts w:ascii="inherit" w:eastAsia="Times New Roman" w:hAnsi="inherit" w:cs="Times New Roman"/>
                <w:noProof/>
                <w:color w:val="3366CC"/>
                <w:sz w:val="18"/>
                <w:szCs w:val="18"/>
                <w:bdr w:val="none" w:sz="0" w:space="0" w:color="auto" w:frame="1"/>
                <w:lang w:eastAsia="de-LU"/>
              </w:rPr>
              <w:drawing>
                <wp:inline distT="0" distB="0" distL="0" distR="0" wp14:anchorId="051035DC" wp14:editId="0444D60B">
                  <wp:extent cx="2571750" cy="1752600"/>
                  <wp:effectExtent l="0" t="0" r="0" b="0"/>
                  <wp:docPr id="3" name="Image 3" descr="Groudon">
                    <a:hlinkClick xmlns:a="http://schemas.openxmlformats.org/drawingml/2006/main" r:id="rId10" tooltip="&quot;Grou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don">
                            <a:hlinkClick r:id="rId10" tooltip="&quot;Groud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752600"/>
                          </a:xfrm>
                          <a:prstGeom prst="rect">
                            <a:avLst/>
                          </a:prstGeom>
                          <a:noFill/>
                          <a:ln>
                            <a:noFill/>
                          </a:ln>
                        </pic:spPr>
                      </pic:pic>
                    </a:graphicData>
                  </a:graphic>
                </wp:inline>
              </w:drawing>
            </w:r>
          </w:p>
          <w:p w:rsidR="00E8262E" w:rsidRPr="00E8262E" w:rsidRDefault="00E8262E" w:rsidP="00E8262E">
            <w:pPr>
              <w:spacing w:after="0" w:line="332" w:lineRule="atLeast"/>
              <w:jc w:val="center"/>
              <w:textAlignment w:val="baseline"/>
              <w:rPr>
                <w:rFonts w:ascii="inherit" w:eastAsia="Times New Roman" w:hAnsi="inherit" w:cs="Times New Roman"/>
                <w:color w:val="999999"/>
                <w:sz w:val="16"/>
                <w:szCs w:val="16"/>
                <w:lang w:eastAsia="de-LU"/>
              </w:rPr>
            </w:pPr>
            <w:proofErr w:type="spellStart"/>
            <w:r w:rsidRPr="00E8262E">
              <w:rPr>
                <w:rFonts w:ascii="inherit" w:eastAsia="Times New Roman" w:hAnsi="inherit" w:cs="Times New Roman"/>
                <w:color w:val="999999"/>
                <w:sz w:val="16"/>
                <w:szCs w:val="16"/>
                <w:lang w:eastAsia="de-LU"/>
              </w:rPr>
              <w:t>Groudon</w:t>
            </w:r>
            <w:proofErr w:type="spellEnd"/>
          </w:p>
        </w:tc>
        <w:tc>
          <w:tcPr>
            <w:tcW w:w="0" w:type="auto"/>
            <w:tcBorders>
              <w:bottom w:val="single" w:sz="24" w:space="0" w:color="EEEEEE"/>
              <w:right w:val="single" w:sz="24" w:space="0" w:color="EEEEEE"/>
            </w:tcBorders>
            <w:shd w:val="clear" w:color="auto" w:fill="FFFFFF"/>
            <w:tcMar>
              <w:top w:w="120" w:type="dxa"/>
              <w:left w:w="120" w:type="dxa"/>
              <w:bottom w:w="120" w:type="dxa"/>
              <w:right w:w="120" w:type="dxa"/>
            </w:tcMar>
            <w:vAlign w:val="center"/>
            <w:hideMark/>
          </w:tcPr>
          <w:p w:rsidR="00E8262E" w:rsidRPr="00E8262E" w:rsidRDefault="00E8262E" w:rsidP="00E8262E">
            <w:pPr>
              <w:spacing w:after="0" w:line="332" w:lineRule="atLeast"/>
              <w:jc w:val="center"/>
              <w:rPr>
                <w:rFonts w:ascii="inherit" w:eastAsia="Times New Roman" w:hAnsi="inherit" w:cs="Times New Roman"/>
                <w:color w:val="404040"/>
                <w:sz w:val="18"/>
                <w:szCs w:val="18"/>
                <w:lang w:eastAsia="de-LU"/>
              </w:rPr>
            </w:pPr>
            <w:r w:rsidRPr="00E8262E">
              <w:rPr>
                <w:rFonts w:ascii="inherit" w:eastAsia="Times New Roman" w:hAnsi="inherit" w:cs="Times New Roman"/>
                <w:noProof/>
                <w:color w:val="3366CC"/>
                <w:sz w:val="18"/>
                <w:szCs w:val="18"/>
                <w:bdr w:val="none" w:sz="0" w:space="0" w:color="auto" w:frame="1"/>
                <w:lang w:eastAsia="de-LU"/>
              </w:rPr>
              <w:drawing>
                <wp:inline distT="0" distB="0" distL="0" distR="0" wp14:anchorId="59EEEDD2" wp14:editId="411C755E">
                  <wp:extent cx="2857500" cy="1657350"/>
                  <wp:effectExtent l="0" t="0" r="0" b="0"/>
                  <wp:docPr id="4" name="Image 4" descr="Die neue Form von Groudon">
                    <a:hlinkClick xmlns:a="http://schemas.openxmlformats.org/drawingml/2006/main" r:id="rId12" tooltip="&quot;Die neue Form von Grou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neue Form von Groudon">
                            <a:hlinkClick r:id="rId12" tooltip="&quot;Die neue Form von Groudo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rsidR="00E8262E" w:rsidRPr="00E8262E" w:rsidRDefault="00E8262E" w:rsidP="00E8262E">
            <w:pPr>
              <w:spacing w:after="0" w:line="332" w:lineRule="atLeast"/>
              <w:jc w:val="center"/>
              <w:textAlignment w:val="baseline"/>
              <w:rPr>
                <w:rFonts w:ascii="inherit" w:eastAsia="Times New Roman" w:hAnsi="inherit" w:cs="Times New Roman"/>
                <w:color w:val="999999"/>
                <w:sz w:val="16"/>
                <w:szCs w:val="16"/>
                <w:lang w:eastAsia="de-LU"/>
              </w:rPr>
            </w:pPr>
            <w:proofErr w:type="spellStart"/>
            <w:r w:rsidRPr="00E8262E">
              <w:rPr>
                <w:rFonts w:ascii="inherit" w:eastAsia="Times New Roman" w:hAnsi="inherit" w:cs="Times New Roman"/>
                <w:color w:val="999999"/>
                <w:sz w:val="16"/>
                <w:szCs w:val="16"/>
                <w:lang w:eastAsia="de-LU"/>
              </w:rPr>
              <w:t>Groudons</w:t>
            </w:r>
            <w:proofErr w:type="spellEnd"/>
            <w:r w:rsidRPr="00E8262E">
              <w:rPr>
                <w:rFonts w:ascii="inherit" w:eastAsia="Times New Roman" w:hAnsi="inherit" w:cs="Times New Roman"/>
                <w:color w:val="999999"/>
                <w:sz w:val="16"/>
                <w:szCs w:val="16"/>
                <w:lang w:eastAsia="de-LU"/>
              </w:rPr>
              <w:t xml:space="preserve"> neue Form</w:t>
            </w:r>
          </w:p>
        </w:tc>
      </w:tr>
    </w:tbl>
    <w:p w:rsidR="00E8262E" w:rsidRPr="00E8262E" w:rsidRDefault="00E8262E" w:rsidP="00E8262E">
      <w:pPr>
        <w:shd w:val="clear" w:color="auto" w:fill="FFFFFF"/>
        <w:spacing w:after="384" w:line="332" w:lineRule="atLeast"/>
        <w:textAlignment w:val="baseline"/>
        <w:rPr>
          <w:rFonts w:ascii="Trebuchet MS" w:eastAsia="Times New Roman" w:hAnsi="Trebuchet MS" w:cs="Times New Roman"/>
          <w:color w:val="404040"/>
          <w:sz w:val="20"/>
          <w:szCs w:val="20"/>
          <w:lang w:eastAsia="de-LU"/>
        </w:rPr>
      </w:pPr>
      <w:proofErr w:type="spellStart"/>
      <w:r w:rsidRPr="00E8262E">
        <w:rPr>
          <w:rFonts w:ascii="Trebuchet MS" w:eastAsia="Times New Roman" w:hAnsi="Trebuchet MS" w:cs="Times New Roman"/>
          <w:color w:val="404040"/>
          <w:sz w:val="20"/>
          <w:szCs w:val="20"/>
          <w:lang w:eastAsia="de-LU"/>
        </w:rPr>
        <w:t>Groudons</w:t>
      </w:r>
      <w:proofErr w:type="spellEnd"/>
      <w:r w:rsidRPr="00E8262E">
        <w:rPr>
          <w:rFonts w:ascii="Trebuchet MS" w:eastAsia="Times New Roman" w:hAnsi="Trebuchet MS" w:cs="Times New Roman"/>
          <w:color w:val="404040"/>
          <w:sz w:val="20"/>
          <w:szCs w:val="20"/>
          <w:lang w:eastAsia="de-LU"/>
        </w:rPr>
        <w:t xml:space="preserve"> Muster sind nun leuchtend gelb und nicht mehr schwarz. Förmlich gibt es nur wenige Veränderungen. So gehen die Muster nun etwas weiter auf die Bauchhälfte von </w:t>
      </w:r>
      <w:proofErr w:type="spellStart"/>
      <w:r w:rsidRPr="00E8262E">
        <w:rPr>
          <w:rFonts w:ascii="Trebuchet MS" w:eastAsia="Times New Roman" w:hAnsi="Trebuchet MS" w:cs="Times New Roman"/>
          <w:color w:val="404040"/>
          <w:sz w:val="20"/>
          <w:szCs w:val="20"/>
          <w:lang w:eastAsia="de-LU"/>
        </w:rPr>
        <w:t>Groudon</w:t>
      </w:r>
      <w:proofErr w:type="spellEnd"/>
      <w:r w:rsidRPr="00E8262E">
        <w:rPr>
          <w:rFonts w:ascii="Trebuchet MS" w:eastAsia="Times New Roman" w:hAnsi="Trebuchet MS" w:cs="Times New Roman"/>
          <w:color w:val="404040"/>
          <w:sz w:val="20"/>
          <w:szCs w:val="20"/>
          <w:lang w:eastAsia="de-LU"/>
        </w:rPr>
        <w:t>.</w:t>
      </w:r>
    </w:p>
    <w:p w:rsidR="00E8262E" w:rsidRPr="00E8262E" w:rsidRDefault="00E8262E" w:rsidP="00E8262E">
      <w:pPr>
        <w:shd w:val="clear" w:color="auto" w:fill="FFFFFF"/>
        <w:spacing w:before="274" w:after="137" w:line="332" w:lineRule="atLeast"/>
        <w:textAlignment w:val="baseline"/>
        <w:outlineLvl w:val="2"/>
        <w:rPr>
          <w:rFonts w:ascii="Trebuchet MS" w:eastAsia="Times New Roman" w:hAnsi="Trebuchet MS" w:cs="Times New Roman"/>
          <w:b/>
          <w:bCs/>
          <w:smallCaps/>
          <w:color w:val="638D6D"/>
          <w:sz w:val="34"/>
          <w:szCs w:val="34"/>
          <w:lang w:eastAsia="de-LU"/>
        </w:rPr>
      </w:pPr>
      <w:r w:rsidRPr="00E8262E">
        <w:rPr>
          <w:rFonts w:ascii="Trebuchet MS" w:eastAsia="Times New Roman" w:hAnsi="Trebuchet MS" w:cs="Times New Roman"/>
          <w:b/>
          <w:bCs/>
          <w:smallCaps/>
          <w:color w:val="638D6D"/>
          <w:sz w:val="34"/>
          <w:szCs w:val="34"/>
          <w:lang w:eastAsia="de-LU"/>
        </w:rPr>
        <w:lastRenderedPageBreak/>
        <w:t>Das Alpha und das Omega auf dem Körper</w:t>
      </w:r>
    </w:p>
    <w:p w:rsidR="00E8262E" w:rsidRPr="00E8262E" w:rsidRDefault="00E8262E" w:rsidP="00E8262E">
      <w:pPr>
        <w:shd w:val="clear" w:color="auto" w:fill="FFFFFF"/>
        <w:spacing w:after="0" w:line="332" w:lineRule="atLeast"/>
        <w:textAlignment w:val="baseline"/>
        <w:rPr>
          <w:rFonts w:ascii="Trebuchet MS" w:eastAsia="Times New Roman" w:hAnsi="Trebuchet MS" w:cs="Times New Roman"/>
          <w:color w:val="404040"/>
          <w:sz w:val="20"/>
          <w:szCs w:val="20"/>
          <w:lang w:eastAsia="de-LU"/>
        </w:rPr>
      </w:pPr>
      <w:r w:rsidRPr="00E8262E">
        <w:rPr>
          <w:rFonts w:ascii="Trebuchet MS" w:eastAsia="Times New Roman" w:hAnsi="Trebuchet MS" w:cs="Times New Roman"/>
          <w:color w:val="404040"/>
          <w:sz w:val="20"/>
          <w:szCs w:val="20"/>
          <w:lang w:eastAsia="de-LU"/>
        </w:rPr>
        <w:t xml:space="preserve">Namensgebend für die Editionen sind die griechischen Buchstaben Alpha (α) und Omega (Ω), welche unter </w:t>
      </w:r>
      <w:proofErr w:type="spellStart"/>
      <w:r w:rsidRPr="00E8262E">
        <w:rPr>
          <w:rFonts w:ascii="Trebuchet MS" w:eastAsia="Times New Roman" w:hAnsi="Trebuchet MS" w:cs="Times New Roman"/>
          <w:color w:val="404040"/>
          <w:sz w:val="20"/>
          <w:szCs w:val="20"/>
          <w:lang w:eastAsia="de-LU"/>
        </w:rPr>
        <w:t>Anderem</w:t>
      </w:r>
      <w:proofErr w:type="spellEnd"/>
      <w:r w:rsidRPr="00E8262E">
        <w:rPr>
          <w:rFonts w:ascii="Trebuchet MS" w:eastAsia="Times New Roman" w:hAnsi="Trebuchet MS" w:cs="Times New Roman"/>
          <w:color w:val="404040"/>
          <w:sz w:val="20"/>
          <w:szCs w:val="20"/>
          <w:lang w:eastAsia="de-LU"/>
        </w:rPr>
        <w:t xml:space="preserve"> für Anfang und Ende stehen. Diese finden sich auch auf den Körpern von </w:t>
      </w:r>
      <w:proofErr w:type="spellStart"/>
      <w:r w:rsidRPr="00E8262E">
        <w:rPr>
          <w:rFonts w:ascii="Trebuchet MS" w:eastAsia="Times New Roman" w:hAnsi="Trebuchet MS" w:cs="Times New Roman"/>
          <w:color w:val="404040"/>
          <w:sz w:val="20"/>
          <w:szCs w:val="20"/>
          <w:lang w:eastAsia="de-LU"/>
        </w:rPr>
        <w:t>Kyogre</w:t>
      </w:r>
      <w:proofErr w:type="spellEnd"/>
      <w:r w:rsidRPr="00E8262E">
        <w:rPr>
          <w:rFonts w:ascii="Trebuchet MS" w:eastAsia="Times New Roman" w:hAnsi="Trebuchet MS" w:cs="Times New Roman"/>
          <w:color w:val="404040"/>
          <w:sz w:val="20"/>
          <w:szCs w:val="20"/>
          <w:lang w:eastAsia="de-LU"/>
        </w:rPr>
        <w:t xml:space="preserve"> und </w:t>
      </w:r>
      <w:proofErr w:type="spellStart"/>
      <w:r w:rsidRPr="00E8262E">
        <w:rPr>
          <w:rFonts w:ascii="Trebuchet MS" w:eastAsia="Times New Roman" w:hAnsi="Trebuchet MS" w:cs="Times New Roman"/>
          <w:color w:val="404040"/>
          <w:sz w:val="20"/>
          <w:szCs w:val="20"/>
          <w:lang w:eastAsia="de-LU"/>
        </w:rPr>
        <w:t>Groudon</w:t>
      </w:r>
      <w:proofErr w:type="spellEnd"/>
      <w:r w:rsidRPr="00E8262E">
        <w:rPr>
          <w:rFonts w:ascii="Trebuchet MS" w:eastAsia="Times New Roman" w:hAnsi="Trebuchet MS" w:cs="Times New Roman"/>
          <w:color w:val="404040"/>
          <w:sz w:val="20"/>
          <w:szCs w:val="20"/>
          <w:lang w:eastAsia="de-LU"/>
        </w:rPr>
        <w:t xml:space="preserve"> wieder. Daher nennen viele Fans die Formen aktuell </w:t>
      </w:r>
      <w:r w:rsidRPr="00E8262E">
        <w:rPr>
          <w:rFonts w:ascii="inherit" w:eastAsia="Times New Roman" w:hAnsi="inherit" w:cs="Times New Roman"/>
          <w:i/>
          <w:iCs/>
          <w:color w:val="404040"/>
          <w:sz w:val="20"/>
          <w:szCs w:val="20"/>
          <w:bdr w:val="none" w:sz="0" w:space="0" w:color="auto" w:frame="1"/>
          <w:lang w:eastAsia="de-LU"/>
        </w:rPr>
        <w:t>Alpha-</w:t>
      </w:r>
      <w:proofErr w:type="spellStart"/>
      <w:r w:rsidRPr="00E8262E">
        <w:rPr>
          <w:rFonts w:ascii="inherit" w:eastAsia="Times New Roman" w:hAnsi="inherit" w:cs="Times New Roman"/>
          <w:i/>
          <w:iCs/>
          <w:color w:val="404040"/>
          <w:sz w:val="20"/>
          <w:szCs w:val="20"/>
          <w:bdr w:val="none" w:sz="0" w:space="0" w:color="auto" w:frame="1"/>
          <w:lang w:eastAsia="de-LU"/>
        </w:rPr>
        <w:t>Kyogre</w:t>
      </w:r>
      <w:proofErr w:type="spellEnd"/>
      <w:r w:rsidRPr="00E8262E">
        <w:rPr>
          <w:rFonts w:ascii="Trebuchet MS" w:eastAsia="Times New Roman" w:hAnsi="Trebuchet MS" w:cs="Times New Roman"/>
          <w:color w:val="404040"/>
          <w:sz w:val="20"/>
          <w:szCs w:val="20"/>
          <w:lang w:eastAsia="de-LU"/>
        </w:rPr>
        <w:t> und </w:t>
      </w:r>
      <w:r w:rsidRPr="00E8262E">
        <w:rPr>
          <w:rFonts w:ascii="inherit" w:eastAsia="Times New Roman" w:hAnsi="inherit" w:cs="Times New Roman"/>
          <w:i/>
          <w:iCs/>
          <w:color w:val="404040"/>
          <w:sz w:val="20"/>
          <w:szCs w:val="20"/>
          <w:bdr w:val="none" w:sz="0" w:space="0" w:color="auto" w:frame="1"/>
          <w:lang w:eastAsia="de-LU"/>
        </w:rPr>
        <w:t>Omega-</w:t>
      </w:r>
      <w:proofErr w:type="spellStart"/>
      <w:r w:rsidRPr="00E8262E">
        <w:rPr>
          <w:rFonts w:ascii="inherit" w:eastAsia="Times New Roman" w:hAnsi="inherit" w:cs="Times New Roman"/>
          <w:i/>
          <w:iCs/>
          <w:color w:val="404040"/>
          <w:sz w:val="20"/>
          <w:szCs w:val="20"/>
          <w:bdr w:val="none" w:sz="0" w:space="0" w:color="auto" w:frame="1"/>
          <w:lang w:eastAsia="de-LU"/>
        </w:rPr>
        <w:t>Groudon</w:t>
      </w:r>
      <w:proofErr w:type="spellEnd"/>
      <w:r w:rsidRPr="00E8262E">
        <w:rPr>
          <w:rFonts w:ascii="Trebuchet MS" w:eastAsia="Times New Roman" w:hAnsi="Trebuchet MS" w:cs="Times New Roman"/>
          <w:color w:val="404040"/>
          <w:sz w:val="20"/>
          <w:szCs w:val="20"/>
          <w:lang w:eastAsia="de-LU"/>
        </w:rPr>
        <w:t>.</w:t>
      </w:r>
    </w:p>
    <w:p w:rsidR="00E8262E" w:rsidRPr="00E8262E" w:rsidRDefault="00E8262E" w:rsidP="00E8262E">
      <w:pPr>
        <w:shd w:val="clear" w:color="auto" w:fill="FFFFFF"/>
        <w:spacing w:after="0" w:line="332" w:lineRule="atLeast"/>
        <w:jc w:val="center"/>
        <w:textAlignment w:val="baseline"/>
        <w:rPr>
          <w:rFonts w:ascii="Trebuchet MS" w:eastAsia="Times New Roman" w:hAnsi="Trebuchet MS" w:cs="Times New Roman"/>
          <w:color w:val="404040"/>
          <w:sz w:val="20"/>
          <w:szCs w:val="20"/>
          <w:lang w:eastAsia="de-LU"/>
        </w:rPr>
      </w:pPr>
      <w:r w:rsidRPr="00E8262E">
        <w:rPr>
          <w:rFonts w:ascii="Trebuchet MS" w:eastAsia="Times New Roman" w:hAnsi="Trebuchet MS" w:cs="Times New Roman"/>
          <w:noProof/>
          <w:color w:val="404040"/>
          <w:sz w:val="20"/>
          <w:szCs w:val="20"/>
          <w:lang w:eastAsia="de-LU"/>
        </w:rPr>
        <w:drawing>
          <wp:inline distT="0" distB="0" distL="0" distR="0" wp14:anchorId="3E267445" wp14:editId="53BBBCF6">
            <wp:extent cx="5715000" cy="2000250"/>
            <wp:effectExtent l="0" t="0" r="0" b="0"/>
            <wp:docPr id="5" name="Imag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E8262E" w:rsidRPr="00E8262E" w:rsidRDefault="00E8262E" w:rsidP="00E8262E">
      <w:pPr>
        <w:shd w:val="clear" w:color="auto" w:fill="FFFFFF"/>
        <w:spacing w:after="384" w:line="332" w:lineRule="atLeast"/>
        <w:jc w:val="center"/>
        <w:textAlignment w:val="baseline"/>
        <w:rPr>
          <w:rFonts w:ascii="inherit" w:eastAsia="Times New Roman" w:hAnsi="inherit" w:cs="Times New Roman"/>
          <w:color w:val="999999"/>
          <w:sz w:val="18"/>
          <w:szCs w:val="18"/>
          <w:lang w:eastAsia="de-LU"/>
        </w:rPr>
      </w:pPr>
      <w:r w:rsidRPr="00E8262E">
        <w:rPr>
          <w:rFonts w:ascii="inherit" w:eastAsia="Times New Roman" w:hAnsi="inherit" w:cs="Times New Roman"/>
          <w:color w:val="999999"/>
          <w:sz w:val="18"/>
          <w:szCs w:val="18"/>
          <w:lang w:eastAsia="de-LU"/>
        </w:rPr>
        <w:t xml:space="preserve">Das Omega-Zeichen auf </w:t>
      </w:r>
      <w:proofErr w:type="spellStart"/>
      <w:r w:rsidRPr="00E8262E">
        <w:rPr>
          <w:rFonts w:ascii="inherit" w:eastAsia="Times New Roman" w:hAnsi="inherit" w:cs="Times New Roman"/>
          <w:color w:val="999999"/>
          <w:sz w:val="18"/>
          <w:szCs w:val="18"/>
          <w:lang w:eastAsia="de-LU"/>
        </w:rPr>
        <w:t>Groudon</w:t>
      </w:r>
      <w:proofErr w:type="spellEnd"/>
      <w:r w:rsidRPr="00E8262E">
        <w:rPr>
          <w:rFonts w:ascii="inherit" w:eastAsia="Times New Roman" w:hAnsi="inherit" w:cs="Times New Roman"/>
          <w:color w:val="999999"/>
          <w:sz w:val="18"/>
          <w:szCs w:val="18"/>
          <w:lang w:eastAsia="de-LU"/>
        </w:rPr>
        <w:t xml:space="preserve"> (blau) und die Alpha-Zeichen auf </w:t>
      </w:r>
      <w:proofErr w:type="spellStart"/>
      <w:r w:rsidRPr="00E8262E">
        <w:rPr>
          <w:rFonts w:ascii="inherit" w:eastAsia="Times New Roman" w:hAnsi="inherit" w:cs="Times New Roman"/>
          <w:color w:val="999999"/>
          <w:sz w:val="18"/>
          <w:szCs w:val="18"/>
          <w:lang w:eastAsia="de-LU"/>
        </w:rPr>
        <w:t>Kyogre</w:t>
      </w:r>
      <w:proofErr w:type="spellEnd"/>
      <w:r w:rsidRPr="00E8262E">
        <w:rPr>
          <w:rFonts w:ascii="inherit" w:eastAsia="Times New Roman" w:hAnsi="inherit" w:cs="Times New Roman"/>
          <w:color w:val="999999"/>
          <w:sz w:val="18"/>
          <w:szCs w:val="18"/>
          <w:lang w:eastAsia="de-LU"/>
        </w:rPr>
        <w:t xml:space="preserve"> (rot).</w:t>
      </w:r>
    </w:p>
    <w:p w:rsidR="00083AC0" w:rsidRDefault="00083AC0">
      <w:bookmarkStart w:id="0" w:name="_GoBack"/>
      <w:bookmarkEnd w:id="0"/>
    </w:p>
    <w:sectPr w:rsidR="00083A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2E"/>
    <w:rsid w:val="00083AC0"/>
    <w:rsid w:val="00E8262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4C4BF-DBA8-4233-B546-1EF25EC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5674">
      <w:bodyDiv w:val="1"/>
      <w:marLeft w:val="0"/>
      <w:marRight w:val="0"/>
      <w:marTop w:val="0"/>
      <w:marBottom w:val="0"/>
      <w:divBdr>
        <w:top w:val="none" w:sz="0" w:space="0" w:color="auto"/>
        <w:left w:val="none" w:sz="0" w:space="0" w:color="auto"/>
        <w:bottom w:val="none" w:sz="0" w:space="0" w:color="auto"/>
        <w:right w:val="none" w:sz="0" w:space="0" w:color="auto"/>
      </w:divBdr>
      <w:divsChild>
        <w:div w:id="1509173327">
          <w:marLeft w:val="0"/>
          <w:marRight w:val="0"/>
          <w:marTop w:val="0"/>
          <w:marBottom w:val="0"/>
          <w:divBdr>
            <w:top w:val="none" w:sz="0" w:space="0" w:color="auto"/>
            <w:left w:val="none" w:sz="0" w:space="0" w:color="auto"/>
            <w:bottom w:val="none" w:sz="0" w:space="0" w:color="auto"/>
            <w:right w:val="none" w:sz="0" w:space="0" w:color="auto"/>
          </w:divBdr>
        </w:div>
        <w:div w:id="2051954838">
          <w:marLeft w:val="0"/>
          <w:marRight w:val="0"/>
          <w:marTop w:val="0"/>
          <w:marBottom w:val="0"/>
          <w:divBdr>
            <w:top w:val="none" w:sz="0" w:space="0" w:color="auto"/>
            <w:left w:val="none" w:sz="0" w:space="0" w:color="auto"/>
            <w:bottom w:val="none" w:sz="0" w:space="0" w:color="auto"/>
            <w:right w:val="none" w:sz="0" w:space="0" w:color="auto"/>
          </w:divBdr>
        </w:div>
        <w:div w:id="380057469">
          <w:marLeft w:val="0"/>
          <w:marRight w:val="0"/>
          <w:marTop w:val="0"/>
          <w:marBottom w:val="0"/>
          <w:divBdr>
            <w:top w:val="none" w:sz="0" w:space="0" w:color="auto"/>
            <w:left w:val="none" w:sz="0" w:space="0" w:color="auto"/>
            <w:bottom w:val="none" w:sz="0" w:space="0" w:color="auto"/>
            <w:right w:val="none" w:sz="0" w:space="0" w:color="auto"/>
          </w:divBdr>
        </w:div>
        <w:div w:id="120941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pokefans.net/m63_6lw8ub5vy.png"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upload.pokefans.net/m63_6lw9f01bc.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pload.pokefans.net/m38_5j5hzi1a1.png" TargetMode="External"/><Relationship Id="rId11" Type="http://schemas.openxmlformats.org/officeDocument/2006/relationships/image" Target="media/image3.png"/><Relationship Id="rId5" Type="http://schemas.openxmlformats.org/officeDocument/2006/relationships/hyperlink" Target="http://pokefans.net/spiele/schwarz-weiss-2/kyurem-formen" TargetMode="External"/><Relationship Id="rId15" Type="http://schemas.openxmlformats.org/officeDocument/2006/relationships/fontTable" Target="fontTable.xml"/><Relationship Id="rId10" Type="http://schemas.openxmlformats.org/officeDocument/2006/relationships/hyperlink" Target="http://upload.pokefans.net/m63_6lw9gi76n.png" TargetMode="External"/><Relationship Id="rId4" Type="http://schemas.openxmlformats.org/officeDocument/2006/relationships/hyperlink" Target="http://pokefans.net/spiele/pokemon-xy/mega-pokemon" TargetMode="Externa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dc:creator>
  <cp:keywords/>
  <dc:description/>
  <cp:lastModifiedBy>Raf</cp:lastModifiedBy>
  <cp:revision>1</cp:revision>
  <dcterms:created xsi:type="dcterms:W3CDTF">2014-05-11T14:41:00Z</dcterms:created>
  <dcterms:modified xsi:type="dcterms:W3CDTF">2014-05-11T14:42:00Z</dcterms:modified>
</cp:coreProperties>
</file>